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rFonts w:hint="default"/>
          <w:b/>
          <w:bCs/>
          <w:color w:val="00B0F0"/>
          <w:sz w:val="32"/>
          <w:szCs w:val="32"/>
          <w:lang w:val="en-US"/>
        </w:rPr>
      </w:pPr>
      <w:r>
        <w:rPr>
          <w:rFonts w:hint="default"/>
          <w:b/>
          <w:bCs/>
          <w:color w:val="00B0F0"/>
          <w:sz w:val="32"/>
          <w:szCs w:val="32"/>
          <w:lang w:val="en-US"/>
        </w:rPr>
        <w:t>TUTOR AYO</w:t>
      </w: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bookmarkStart w:id="0" w:name="_GoBack"/>
      <w:r>
        <w:rPr>
          <w:rFonts w:hint="default"/>
          <w:b/>
          <w:bCs/>
          <w:sz w:val="32"/>
          <w:szCs w:val="32"/>
          <w:lang w:val="en-US"/>
        </w:rPr>
        <w:t>CRD305</w:t>
      </w:r>
    </w:p>
    <w:bookmarkEnd w:id="0"/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b/>
          <w:bCs/>
          <w:color w:val="FF0000"/>
          <w:sz w:val="32"/>
          <w:szCs w:val="32"/>
        </w:rPr>
        <w:t>TMA SOLUTION</w:t>
      </w:r>
      <w:r>
        <w:rPr>
          <w:rFonts w:hint="default"/>
          <w:b/>
          <w:bCs/>
          <w:color w:val="FF0000"/>
          <w:sz w:val="32"/>
          <w:szCs w:val="32"/>
          <w:lang w:val="en-US"/>
        </w:rPr>
        <w:t xml:space="preserve">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DO NOT REPRINT FOR SALE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THIS IS FREE AND SOLELY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 w:ascii="SimSun" w:hAnsi="SimSun" w:eastAsia="SimSun" w:cs="SimSun"/>
          <w:sz w:val="24"/>
          <w:szCs w:val="24"/>
          <w:lang w:val="en-US"/>
        </w:rPr>
        <w:t>Join our general Whatsapp group for regular updates</w:t>
      </w: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34645"/>
            <wp:effectExtent l="9525" t="9525" r="9525" b="1397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6">
                      <a:lum bright="-12000"/>
                    </a:blip>
                    <a:srcRect l="22704" t="21779" r="19539" b="20283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34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"https://chat.whatsapp.com/InKqirCrhnF9KJozucXWCh"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51"/>
          <w:rFonts w:hint="default" w:ascii="SimSun" w:hAnsi="SimSun" w:eastAsia="SimSun"/>
          <w:b/>
          <w:bCs/>
          <w:sz w:val="24"/>
          <w:szCs w:val="24"/>
          <w:lang w:val="en-US"/>
        </w:rPr>
        <w:t>https://chat.whatsapp.com/InKqirCrhnF9KJozucXWCh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61950"/>
            <wp:effectExtent l="9525" t="9525" r="9525" b="9525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13274" t="13096" r="8444" b="1386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61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"https://tutorayo.com/"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51"/>
          <w:rFonts w:hint="default" w:ascii="SimSun" w:hAnsi="SimSun" w:eastAsia="SimSun"/>
          <w:b/>
          <w:bCs/>
          <w:sz w:val="24"/>
          <w:szCs w:val="24"/>
          <w:lang w:val="en-US"/>
        </w:rPr>
        <w:t>https://tutorayo.com/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/>
    <w:p/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Rural thus has ambiguous meaning relative to social-historical location of the ………………………….-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               Ans. Concept</w:t>
      </w: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Ruralness did not become an issue until something different …………………..-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Developed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Rural societies are also characterized by …………..of urban commodities like cafes and restaurants , theatre s , galleries etc.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Absence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Traditional-type rural societies are generally moving toward the same type of ………………………-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Linkage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Generally, ……………… entails a shift {an upward shift} from one end to another and over a period of time.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Development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Development contributes to the well-being and comfort of the ………………………….-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People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Rural urban interaction process focuses on planning of rural development along with and within the framework of overall ………………… development </w:t>
      </w:r>
    </w:p>
    <w:p>
      <w:pPr>
        <w:pStyle w:val="249"/>
        <w:numPr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plan.</w:t>
      </w:r>
    </w:p>
    <w:p>
      <w:pPr>
        <w:pStyle w:val="249"/>
        <w:numPr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Ans.national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…………………… investigation of rural society may be classified into four broad categories, etc.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Sociological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In the most ……. countries, the greatest opportunity for gainful employment for females is in non-farm work: the ?field? Activities are predominantly men\’s work.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Modernized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Provision for rural development is integrated in the overall………………development agenda of local, state and federal governments.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Agricultural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1CF34FBD"/>
    <w:multiLevelType w:val="singleLevel"/>
    <w:tmpl w:val="1CF34FBD"/>
    <w:lvl w:ilvl="0" w:tentative="0">
      <w:start w:val="1"/>
      <w:numFmt w:val="decimal"/>
      <w:suff w:val="space"/>
      <w:lvlText w:val="%1.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D6E6F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42A84776"/>
    <w:rsid w:val="708D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2024-05-22T17:26:00Z</dcterms:created>
  <dc:creator>ayoola tunji</dc:creator>
  <cp:lastModifiedBy>ayoola tunji</cp:lastModifiedBy>
  <dcterms:modified xsi:type="dcterms:W3CDTF">2024-05-22T17:28:05Z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7B75DBF5746144C19143A89379C1F7DF_11</vt:lpwstr>
  </property>
</Properties>
</file>